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8E9C" w14:textId="77777777" w:rsidR="00FA2331" w:rsidRPr="00FA2331" w:rsidRDefault="00FA2331" w:rsidP="00FA2331">
      <w:pPr>
        <w:rPr>
          <w:b/>
          <w:bCs/>
          <w:sz w:val="28"/>
          <w:szCs w:val="28"/>
        </w:rPr>
      </w:pPr>
      <w:r w:rsidRPr="00FA2331">
        <w:rPr>
          <w:b/>
          <w:bCs/>
          <w:sz w:val="28"/>
          <w:szCs w:val="28"/>
        </w:rPr>
        <w:t>Juan Carlos Molina Gaitán</w:t>
      </w:r>
    </w:p>
    <w:p w14:paraId="2404CD1B" w14:textId="0FBF04C8" w:rsidR="009B5D99" w:rsidRDefault="00FA2331" w:rsidP="00FA2331">
      <w:r>
        <w:t>Doctor Arquitecto, Licenciado Geografía e Historia. Especialidad Historia del Arte y Arquitecto Técnico. Master en restauración patrimonial. Ha realizado numerosas obras de restauración y conservación en monumentos, principalmente en la Región de Murcia, Almería y Granada. Imparte docencia en las asignaturas de Patrimonio Arquitectónico de la Escuela Superior de Arquitectura y Edificación de la UPCT. Specialist in restoration of architectural heritage, por la Comisión Europea. Miembro de la junta directiva de ICOMOS/ España. Miembro de CICOP y de la Academia del Partal. Ha intervenido también como miembro de comités científicos, conferencias y mesas redondas, y en publicación de diferentes artículos y trabajos de investigación de I+D relacionados con el Patrimonio Cultural.Coordinador Plan Nacional de Emergencias y Gestión de Riesgos en el Patrimonio Cultural (PNEGR). Asesor de apoyo en la Comisión de seguimiento del "Plan director para la recuperación del patrimonio cultural de Lorca", tras el sismo de mayo de 2011. Miembro de la Unidad de Emergencias y Gestión de Riesgos en el Patrimonio Cultural de la Comunidad Autónoma de la Región de Murcia.</w:t>
      </w:r>
      <w:r w:rsidR="009B5D99">
        <w:t xml:space="preserve"> Actualmente preside el ICOMOS de España.</w:t>
      </w:r>
    </w:p>
    <w:sectPr w:rsidR="009B5D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84"/>
    <w:rsid w:val="000136D7"/>
    <w:rsid w:val="00085CBA"/>
    <w:rsid w:val="00185B9F"/>
    <w:rsid w:val="003C7D39"/>
    <w:rsid w:val="005E162E"/>
    <w:rsid w:val="007878C8"/>
    <w:rsid w:val="009B5D99"/>
    <w:rsid w:val="00A52584"/>
    <w:rsid w:val="00FA2331"/>
    <w:rsid w:val="00FB2C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372C"/>
  <w15:chartTrackingRefBased/>
  <w15:docId w15:val="{2E5E05DA-FACA-4F5C-AE66-4AED1A99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1043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FERNANDEZ MATRAN</dc:creator>
  <cp:keywords/>
  <dc:description/>
  <cp:lastModifiedBy>MIGUEL ANGEL FERNANDEZ MATRAN</cp:lastModifiedBy>
  <cp:revision>4</cp:revision>
  <dcterms:created xsi:type="dcterms:W3CDTF">2024-08-11T23:34:00Z</dcterms:created>
  <dcterms:modified xsi:type="dcterms:W3CDTF">2024-08-11T23:45:00Z</dcterms:modified>
</cp:coreProperties>
</file>